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6F6831" w14:textId="5A018097" w:rsidR="00C470CA" w:rsidRPr="00C470CA" w:rsidRDefault="00C470CA" w:rsidP="00C470CA">
      <w:pPr>
        <w:jc w:val="both"/>
        <w:rPr>
          <w:rFonts w:ascii="Arial" w:hAnsi="Arial" w:cs="Arial"/>
          <w:b/>
          <w:bCs/>
          <w:sz w:val="24"/>
          <w:szCs w:val="24"/>
        </w:rPr>
      </w:pPr>
      <w:r w:rsidRPr="00C470CA">
        <w:rPr>
          <w:rFonts w:ascii="Arial" w:hAnsi="Arial" w:cs="Arial"/>
          <w:b/>
          <w:bCs/>
          <w:sz w:val="24"/>
          <w:szCs w:val="24"/>
        </w:rPr>
        <w:t>SATSO Akademi'de “Yüksek Enflasyon Ortamında İşletme Yönetimi” Eğitimi</w:t>
      </w:r>
    </w:p>
    <w:p w14:paraId="49C814F7" w14:textId="67A16385" w:rsidR="00C470CA" w:rsidRPr="00C470CA" w:rsidRDefault="00C470CA" w:rsidP="00C470CA">
      <w:pPr>
        <w:jc w:val="both"/>
        <w:rPr>
          <w:rFonts w:ascii="Arial" w:hAnsi="Arial" w:cs="Arial"/>
          <w:sz w:val="24"/>
          <w:szCs w:val="24"/>
        </w:rPr>
      </w:pPr>
      <w:r w:rsidRPr="00C470CA">
        <w:rPr>
          <w:rFonts w:ascii="Arial" w:hAnsi="Arial" w:cs="Arial"/>
          <w:sz w:val="24"/>
          <w:szCs w:val="24"/>
        </w:rPr>
        <w:t>Sakarya Ticaret ve Sanayi Odası (SATSO) ile TOBB Ekonomi ve Teknoloji Üniversitesi Sürekli Eğitim Araştırma ve Uygulama Merkezi (TOBB ETÜSEM) iş birliğinde  “Yüksek Enflasyon Ortamında İşletme Yönetimi” eğitimi gerçekleştirildi.</w:t>
      </w:r>
    </w:p>
    <w:p w14:paraId="1BD93341" w14:textId="77777777" w:rsidR="00C470CA" w:rsidRPr="00C470CA" w:rsidRDefault="00C470CA" w:rsidP="00C470CA">
      <w:pPr>
        <w:jc w:val="both"/>
        <w:rPr>
          <w:rFonts w:ascii="Arial" w:hAnsi="Arial" w:cs="Arial"/>
          <w:sz w:val="24"/>
          <w:szCs w:val="24"/>
        </w:rPr>
      </w:pPr>
      <w:proofErr w:type="spellStart"/>
      <w:r w:rsidRPr="00C470CA">
        <w:rPr>
          <w:rFonts w:ascii="Arial" w:hAnsi="Arial" w:cs="Arial"/>
          <w:sz w:val="24"/>
          <w:szCs w:val="24"/>
        </w:rPr>
        <w:t>SATSO’nun</w:t>
      </w:r>
      <w:proofErr w:type="spellEnd"/>
      <w:r w:rsidRPr="00C470CA">
        <w:rPr>
          <w:rFonts w:ascii="Arial" w:hAnsi="Arial" w:cs="Arial"/>
          <w:sz w:val="24"/>
          <w:szCs w:val="24"/>
        </w:rPr>
        <w:t xml:space="preserve"> resmi eğitim/seminer platformu SATSO Akademi kapsamında online olarak gerçekleşen eğitimde; ayrıntılı birçok bilgi ve konuya değinildi, merak edilenler cevaplandırıldı.</w:t>
      </w:r>
    </w:p>
    <w:p w14:paraId="76901130" w14:textId="2CC61F1B" w:rsidR="00C470CA" w:rsidRPr="00C470CA" w:rsidRDefault="00C470CA" w:rsidP="00C470CA">
      <w:pPr>
        <w:jc w:val="both"/>
        <w:rPr>
          <w:rFonts w:ascii="Arial" w:hAnsi="Arial" w:cs="Arial"/>
          <w:sz w:val="24"/>
          <w:szCs w:val="24"/>
        </w:rPr>
      </w:pPr>
      <w:r w:rsidRPr="00C470CA">
        <w:rPr>
          <w:rFonts w:ascii="Arial" w:hAnsi="Arial" w:cs="Arial"/>
          <w:sz w:val="24"/>
          <w:szCs w:val="24"/>
        </w:rPr>
        <w:t xml:space="preserve">Eğitmen </w:t>
      </w:r>
      <w:proofErr w:type="spellStart"/>
      <w:r w:rsidRPr="00C470CA">
        <w:rPr>
          <w:rFonts w:ascii="Arial" w:hAnsi="Arial" w:cs="Arial"/>
          <w:sz w:val="24"/>
          <w:szCs w:val="24"/>
        </w:rPr>
        <w:t>Eğitmen</w:t>
      </w:r>
      <w:proofErr w:type="spellEnd"/>
      <w:r w:rsidRPr="00C470CA">
        <w:rPr>
          <w:rFonts w:ascii="Arial" w:hAnsi="Arial" w:cs="Arial"/>
          <w:sz w:val="24"/>
          <w:szCs w:val="24"/>
        </w:rPr>
        <w:t xml:space="preserve"> Prof. Dr. Ramazan </w:t>
      </w:r>
      <w:r w:rsidRPr="00C470CA">
        <w:rPr>
          <w:rFonts w:ascii="Arial" w:hAnsi="Arial" w:cs="Arial"/>
          <w:sz w:val="24"/>
          <w:szCs w:val="24"/>
        </w:rPr>
        <w:t xml:space="preserve">Aktaş‘ın </w:t>
      </w:r>
      <w:r w:rsidRPr="00C470CA">
        <w:rPr>
          <w:rFonts w:ascii="Arial" w:hAnsi="Arial" w:cs="Arial"/>
          <w:sz w:val="24"/>
          <w:szCs w:val="24"/>
        </w:rPr>
        <w:t xml:space="preserve">sunumuyla gerçekleşen eğitimde </w:t>
      </w:r>
      <w:r w:rsidRPr="00C470CA">
        <w:rPr>
          <w:rFonts w:ascii="Arial" w:hAnsi="Arial" w:cs="Arial"/>
          <w:sz w:val="24"/>
          <w:szCs w:val="24"/>
        </w:rPr>
        <w:t xml:space="preserve">enflasyon nedir? nasıl ölçülür? enflasyonun maliyetleri, fiyat istikrarı nedir? faydaları nelerdir?, Türkiye’de enflasyon sürecinin dinamikleri: enflasyonun temel nedenleri, fiyat istikrarının sürdürülmesi için gerekenler, KOBİ’ler bankacılık ve banka kredileri, yüksek enflasyon ve işletmeler, yüksek enflasyonun pazarlama üzerine etkileri, yüksek enflasyonun üretim üzerine etkileri, yüksek enflasyonun işletme finansmanı üzerine etkileri, yüksek enflasyonun insan kaynakları yönetimi üzerine etkileri </w:t>
      </w:r>
      <w:r w:rsidRPr="00C470CA">
        <w:rPr>
          <w:rFonts w:ascii="Arial" w:hAnsi="Arial" w:cs="Arial"/>
          <w:sz w:val="24"/>
          <w:szCs w:val="24"/>
        </w:rPr>
        <w:t>konuları hakkında ayrıntılı bilgiler paylaşıldı, merak edilenler cevaplandırıldı.</w:t>
      </w:r>
    </w:p>
    <w:p w14:paraId="2990C622" w14:textId="3B358FD7" w:rsidR="00C470CA" w:rsidRPr="00C470CA" w:rsidRDefault="00C470CA" w:rsidP="00C470CA">
      <w:pPr>
        <w:jc w:val="both"/>
        <w:rPr>
          <w:rFonts w:ascii="Arial" w:hAnsi="Arial" w:cs="Arial"/>
          <w:sz w:val="24"/>
          <w:szCs w:val="24"/>
        </w:rPr>
      </w:pPr>
      <w:r w:rsidRPr="00C470CA">
        <w:rPr>
          <w:rFonts w:ascii="Arial" w:hAnsi="Arial" w:cs="Arial"/>
          <w:sz w:val="24"/>
          <w:szCs w:val="24"/>
        </w:rPr>
        <w:t xml:space="preserve">Eğitmen Aktaş eğitimde genel olarak yüksek </w:t>
      </w:r>
      <w:r w:rsidRPr="00C470CA">
        <w:rPr>
          <w:rFonts w:ascii="Arial" w:hAnsi="Arial" w:cs="Arial"/>
          <w:sz w:val="24"/>
          <w:szCs w:val="24"/>
        </w:rPr>
        <w:t>enflasyon</w:t>
      </w:r>
      <w:r w:rsidRPr="00C470CA">
        <w:rPr>
          <w:rFonts w:ascii="Arial" w:hAnsi="Arial" w:cs="Arial"/>
          <w:sz w:val="24"/>
          <w:szCs w:val="24"/>
        </w:rPr>
        <w:t>un</w:t>
      </w:r>
      <w:r w:rsidRPr="00C470CA">
        <w:rPr>
          <w:rFonts w:ascii="Arial" w:hAnsi="Arial" w:cs="Arial"/>
          <w:sz w:val="24"/>
          <w:szCs w:val="24"/>
        </w:rPr>
        <w:t xml:space="preserve"> işletmeler için hem maliyetlerin hızla artması hem de belirsizliklerin çoğalması anlamına gel</w:t>
      </w:r>
      <w:r w:rsidRPr="00C470CA">
        <w:rPr>
          <w:rFonts w:ascii="Arial" w:hAnsi="Arial" w:cs="Arial"/>
          <w:sz w:val="24"/>
          <w:szCs w:val="24"/>
        </w:rPr>
        <w:t xml:space="preserve">diğini, bu tür </w:t>
      </w:r>
      <w:r w:rsidRPr="00C470CA">
        <w:rPr>
          <w:rFonts w:ascii="Arial" w:hAnsi="Arial" w:cs="Arial"/>
          <w:sz w:val="24"/>
          <w:szCs w:val="24"/>
        </w:rPr>
        <w:t>bir ortamda işletme yönetimi, mali istikrarı sağlamak ve rekabet gücünü korumak için stratejik kararlar almayı gerekti</w:t>
      </w:r>
      <w:r w:rsidRPr="00C470CA">
        <w:rPr>
          <w:rFonts w:ascii="Arial" w:hAnsi="Arial" w:cs="Arial"/>
          <w:sz w:val="24"/>
          <w:szCs w:val="24"/>
        </w:rPr>
        <w:t>ğine vurgu yaptı</w:t>
      </w:r>
      <w:r w:rsidRPr="00C470CA">
        <w:rPr>
          <w:rFonts w:ascii="Arial" w:hAnsi="Arial" w:cs="Arial"/>
          <w:sz w:val="24"/>
          <w:szCs w:val="24"/>
        </w:rPr>
        <w:t>.</w:t>
      </w:r>
    </w:p>
    <w:p w14:paraId="61552500" w14:textId="3D139AA8" w:rsidR="00C470CA" w:rsidRPr="00C470CA" w:rsidRDefault="00C470CA" w:rsidP="00C470CA">
      <w:pPr>
        <w:jc w:val="both"/>
        <w:rPr>
          <w:rFonts w:ascii="Arial" w:hAnsi="Arial" w:cs="Arial"/>
          <w:sz w:val="24"/>
          <w:szCs w:val="24"/>
        </w:rPr>
      </w:pPr>
      <w:r w:rsidRPr="00C470CA">
        <w:rPr>
          <w:rFonts w:ascii="Arial" w:hAnsi="Arial" w:cs="Arial"/>
          <w:sz w:val="24"/>
          <w:szCs w:val="24"/>
        </w:rPr>
        <w:t xml:space="preserve">Prof. Dr. Aktaş birçok tüyo ve değerli bilgiyi paylaştığı eğitimde işletmelerin dikkat etmesi gereken temel noktalara da değindi. Bunların fiyatlandırma stratejileri, maliyet kontrolü, envanter yönetimi, finansal yönetim, çalışan yönetimi, uzun vadeli planlama olduğuna dikkat çekerek yüksek </w:t>
      </w:r>
      <w:r w:rsidRPr="00C470CA">
        <w:rPr>
          <w:rFonts w:ascii="Arial" w:hAnsi="Arial" w:cs="Arial"/>
          <w:sz w:val="24"/>
          <w:szCs w:val="24"/>
        </w:rPr>
        <w:t>enflasyon dönemlerinde işletmelerin esnekliklerini artır</w:t>
      </w:r>
      <w:r w:rsidRPr="00C470CA">
        <w:rPr>
          <w:rFonts w:ascii="Arial" w:hAnsi="Arial" w:cs="Arial"/>
          <w:sz w:val="24"/>
          <w:szCs w:val="24"/>
        </w:rPr>
        <w:t>ması</w:t>
      </w:r>
      <w:r w:rsidRPr="00C470CA">
        <w:rPr>
          <w:rFonts w:ascii="Arial" w:hAnsi="Arial" w:cs="Arial"/>
          <w:sz w:val="24"/>
          <w:szCs w:val="24"/>
        </w:rPr>
        <w:t>, maliyetleri kontrol altında tutma</w:t>
      </w:r>
      <w:r w:rsidRPr="00C470CA">
        <w:rPr>
          <w:rFonts w:ascii="Arial" w:hAnsi="Arial" w:cs="Arial"/>
          <w:sz w:val="24"/>
          <w:szCs w:val="24"/>
        </w:rPr>
        <w:t xml:space="preserve">sı </w:t>
      </w:r>
      <w:r w:rsidRPr="00C470CA">
        <w:rPr>
          <w:rFonts w:ascii="Arial" w:hAnsi="Arial" w:cs="Arial"/>
          <w:sz w:val="24"/>
          <w:szCs w:val="24"/>
        </w:rPr>
        <w:t>ve müşteri sadakatini koruma</w:t>
      </w:r>
      <w:r w:rsidRPr="00C470CA">
        <w:rPr>
          <w:rFonts w:ascii="Arial" w:hAnsi="Arial" w:cs="Arial"/>
          <w:sz w:val="24"/>
          <w:szCs w:val="24"/>
        </w:rPr>
        <w:t xml:space="preserve">larının önemine vurgu yaptı. </w:t>
      </w:r>
    </w:p>
    <w:p w14:paraId="38659C40" w14:textId="77777777" w:rsidR="00C470CA" w:rsidRPr="00C470CA" w:rsidRDefault="00C470CA" w:rsidP="00C470CA">
      <w:pPr>
        <w:jc w:val="both"/>
        <w:rPr>
          <w:rFonts w:ascii="Arial" w:hAnsi="Arial" w:cs="Arial"/>
          <w:sz w:val="24"/>
          <w:szCs w:val="24"/>
        </w:rPr>
      </w:pPr>
    </w:p>
    <w:sectPr w:rsidR="00C470CA" w:rsidRPr="00C470C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918"/>
    <w:rsid w:val="00205CBA"/>
    <w:rsid w:val="002C0047"/>
    <w:rsid w:val="002E518D"/>
    <w:rsid w:val="00331E63"/>
    <w:rsid w:val="003A44E7"/>
    <w:rsid w:val="003E4207"/>
    <w:rsid w:val="0046226D"/>
    <w:rsid w:val="005006AC"/>
    <w:rsid w:val="00562918"/>
    <w:rsid w:val="0092222C"/>
    <w:rsid w:val="00A35A87"/>
    <w:rsid w:val="00B37D4B"/>
    <w:rsid w:val="00C470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46A98"/>
  <w15:chartTrackingRefBased/>
  <w15:docId w15:val="{0293EF0F-7ABD-4A0E-B83F-E98DA25ED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5629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5629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56291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56291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56291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56291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56291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56291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56291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6291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56291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56291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56291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56291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56291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56291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56291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562918"/>
    <w:rPr>
      <w:rFonts w:eastAsiaTheme="majorEastAsia" w:cstheme="majorBidi"/>
      <w:color w:val="272727" w:themeColor="text1" w:themeTint="D8"/>
    </w:rPr>
  </w:style>
  <w:style w:type="paragraph" w:styleId="KonuBal">
    <w:name w:val="Title"/>
    <w:basedOn w:val="Normal"/>
    <w:next w:val="Normal"/>
    <w:link w:val="KonuBalChar"/>
    <w:uiPriority w:val="10"/>
    <w:qFormat/>
    <w:rsid w:val="005629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56291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56291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56291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56291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562918"/>
    <w:rPr>
      <w:i/>
      <w:iCs/>
      <w:color w:val="404040" w:themeColor="text1" w:themeTint="BF"/>
    </w:rPr>
  </w:style>
  <w:style w:type="paragraph" w:styleId="ListeParagraf">
    <w:name w:val="List Paragraph"/>
    <w:basedOn w:val="Normal"/>
    <w:uiPriority w:val="34"/>
    <w:qFormat/>
    <w:rsid w:val="00562918"/>
    <w:pPr>
      <w:ind w:left="720"/>
      <w:contextualSpacing/>
    </w:pPr>
  </w:style>
  <w:style w:type="character" w:styleId="GlVurgulama">
    <w:name w:val="Intense Emphasis"/>
    <w:basedOn w:val="VarsaylanParagrafYazTipi"/>
    <w:uiPriority w:val="21"/>
    <w:qFormat/>
    <w:rsid w:val="00562918"/>
    <w:rPr>
      <w:i/>
      <w:iCs/>
      <w:color w:val="0F4761" w:themeColor="accent1" w:themeShade="BF"/>
    </w:rPr>
  </w:style>
  <w:style w:type="paragraph" w:styleId="GlAlnt">
    <w:name w:val="Intense Quote"/>
    <w:basedOn w:val="Normal"/>
    <w:next w:val="Normal"/>
    <w:link w:val="GlAlntChar"/>
    <w:uiPriority w:val="30"/>
    <w:qFormat/>
    <w:rsid w:val="005629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562918"/>
    <w:rPr>
      <w:i/>
      <w:iCs/>
      <w:color w:val="0F4761" w:themeColor="accent1" w:themeShade="BF"/>
    </w:rPr>
  </w:style>
  <w:style w:type="character" w:styleId="GlBavuru">
    <w:name w:val="Intense Reference"/>
    <w:basedOn w:val="VarsaylanParagrafYazTipi"/>
    <w:uiPriority w:val="32"/>
    <w:qFormat/>
    <w:rsid w:val="0056291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585398">
      <w:bodyDiv w:val="1"/>
      <w:marLeft w:val="0"/>
      <w:marRight w:val="0"/>
      <w:marTop w:val="0"/>
      <w:marBottom w:val="0"/>
      <w:divBdr>
        <w:top w:val="none" w:sz="0" w:space="0" w:color="auto"/>
        <w:left w:val="none" w:sz="0" w:space="0" w:color="auto"/>
        <w:bottom w:val="none" w:sz="0" w:space="0" w:color="auto"/>
        <w:right w:val="none" w:sz="0" w:space="0" w:color="auto"/>
      </w:divBdr>
    </w:div>
    <w:div w:id="259795256">
      <w:bodyDiv w:val="1"/>
      <w:marLeft w:val="0"/>
      <w:marRight w:val="0"/>
      <w:marTop w:val="0"/>
      <w:marBottom w:val="0"/>
      <w:divBdr>
        <w:top w:val="none" w:sz="0" w:space="0" w:color="auto"/>
        <w:left w:val="none" w:sz="0" w:space="0" w:color="auto"/>
        <w:bottom w:val="none" w:sz="0" w:space="0" w:color="auto"/>
        <w:right w:val="none" w:sz="0" w:space="0" w:color="auto"/>
      </w:divBdr>
    </w:div>
    <w:div w:id="1405452182">
      <w:bodyDiv w:val="1"/>
      <w:marLeft w:val="0"/>
      <w:marRight w:val="0"/>
      <w:marTop w:val="0"/>
      <w:marBottom w:val="0"/>
      <w:divBdr>
        <w:top w:val="none" w:sz="0" w:space="0" w:color="auto"/>
        <w:left w:val="none" w:sz="0" w:space="0" w:color="auto"/>
        <w:bottom w:val="none" w:sz="0" w:space="0" w:color="auto"/>
        <w:right w:val="none" w:sz="0" w:space="0" w:color="auto"/>
      </w:divBdr>
    </w:div>
    <w:div w:id="174391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281</Words>
  <Characters>1606</Characters>
  <Application>Microsoft Office Word</Application>
  <DocSecurity>0</DocSecurity>
  <Lines>13</Lines>
  <Paragraphs>3</Paragraphs>
  <ScaleCrop>false</ScaleCrop>
  <Company/>
  <LinksUpToDate>false</LinksUpToDate>
  <CharactersWithSpaces>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4</cp:revision>
  <dcterms:created xsi:type="dcterms:W3CDTF">2024-12-11T10:52:00Z</dcterms:created>
  <dcterms:modified xsi:type="dcterms:W3CDTF">2024-12-11T11:10:00Z</dcterms:modified>
</cp:coreProperties>
</file>